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53"/>
        <w:gridCol w:w="2638"/>
        <w:gridCol w:w="1097"/>
        <w:gridCol w:w="1282"/>
        <w:gridCol w:w="2452"/>
      </w:tblGrid>
      <w:tr w:rsidR="006B7C11" w:rsidRPr="00F76833" w14:paraId="1DB65AC0" w14:textId="77777777" w:rsidTr="009372DC">
        <w:trPr>
          <w:cantSplit/>
          <w:trHeight w:val="284"/>
        </w:trPr>
        <w:tc>
          <w:tcPr>
            <w:tcW w:w="1119" w:type="pct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92D050"/>
            <w:vAlign w:val="center"/>
          </w:tcPr>
          <w:p w14:paraId="67869B60" w14:textId="77777777" w:rsidR="006B7C11" w:rsidRPr="00F76833" w:rsidRDefault="006B7C11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bookmarkStart w:id="0" w:name="_Hlk151114459"/>
            <w:r w:rsidRPr="00F76833">
              <w:rPr>
                <w:rFonts w:cs="Arial"/>
                <w:b/>
                <w:sz w:val="18"/>
                <w:szCs w:val="18"/>
              </w:rPr>
              <w:t>Scheda</w:t>
            </w:r>
          </w:p>
          <w:p w14:paraId="3203905C" w14:textId="77777777" w:rsidR="006B7C11" w:rsidRPr="00F76833" w:rsidRDefault="006B7C11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C5F522" w14:textId="77777777" w:rsidR="006B7C11" w:rsidRPr="00F76833" w:rsidRDefault="006B7C11" w:rsidP="009372DC">
            <w:pPr>
              <w:spacing w:after="0" w:line="240" w:lineRule="auto"/>
              <w:ind w:firstLine="0"/>
              <w:jc w:val="center"/>
              <w:rPr>
                <w:rFonts w:cs="Arial"/>
                <w:i/>
                <w:sz w:val="18"/>
                <w:szCs w:val="18"/>
              </w:rPr>
            </w:pPr>
            <w:r w:rsidRPr="00F76833">
              <w:rPr>
                <w:rFonts w:cs="Arial"/>
                <w:b/>
                <w:sz w:val="18"/>
                <w:szCs w:val="18"/>
              </w:rPr>
              <w:t>Codice del ZSC/ZPS</w:t>
            </w:r>
          </w:p>
        </w:tc>
        <w:tc>
          <w:tcPr>
            <w:tcW w:w="251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D4EF" w:themeFill="text2" w:themeFillTint="33"/>
            <w:vAlign w:val="center"/>
          </w:tcPr>
          <w:p w14:paraId="3E59FFC7" w14:textId="3A7B563E" w:rsidR="006B7C11" w:rsidRPr="00F76833" w:rsidRDefault="006B7C11" w:rsidP="009372DC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6B7C11" w:rsidRPr="00F76833" w14:paraId="64A3FDA6" w14:textId="77777777" w:rsidTr="009372DC">
        <w:trPr>
          <w:cantSplit/>
          <w:trHeight w:val="284"/>
        </w:trPr>
        <w:tc>
          <w:tcPr>
            <w:tcW w:w="1119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92D050"/>
            <w:vAlign w:val="center"/>
          </w:tcPr>
          <w:p w14:paraId="77C428FA" w14:textId="77777777" w:rsidR="006B7C11" w:rsidRPr="00F76833" w:rsidRDefault="006B7C11" w:rsidP="009372DC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B64E59F" w14:textId="77777777" w:rsidR="006B7C11" w:rsidRPr="00F76833" w:rsidRDefault="006B7C11" w:rsidP="009372DC">
            <w:pPr>
              <w:spacing w:after="0" w:line="240" w:lineRule="auto"/>
              <w:ind w:firstLine="0"/>
              <w:jc w:val="center"/>
              <w:rPr>
                <w:rFonts w:cs="Arial"/>
                <w:i/>
                <w:sz w:val="18"/>
                <w:szCs w:val="18"/>
              </w:rPr>
            </w:pPr>
            <w:r w:rsidRPr="00F76833">
              <w:rPr>
                <w:rFonts w:cs="Arial"/>
                <w:b/>
                <w:sz w:val="18"/>
                <w:szCs w:val="18"/>
              </w:rPr>
              <w:t>Nome del ZSC/ZPS</w:t>
            </w:r>
          </w:p>
        </w:tc>
        <w:tc>
          <w:tcPr>
            <w:tcW w:w="251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D4EF" w:themeFill="text2" w:themeFillTint="33"/>
            <w:vAlign w:val="center"/>
          </w:tcPr>
          <w:p w14:paraId="28C9E6B2" w14:textId="28A84F42" w:rsidR="006B7C11" w:rsidRPr="00F76833" w:rsidRDefault="006B7C11" w:rsidP="009372DC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6B7C11" w:rsidRPr="00F76833" w14:paraId="51887279" w14:textId="77777777" w:rsidTr="009372DC">
        <w:trPr>
          <w:cantSplit/>
          <w:trHeight w:val="284"/>
        </w:trPr>
        <w:tc>
          <w:tcPr>
            <w:tcW w:w="1119" w:type="pct"/>
            <w:vMerge w:val="restart"/>
            <w:tcBorders>
              <w:left w:val="single" w:sz="6" w:space="0" w:color="000000"/>
            </w:tcBorders>
            <w:shd w:val="clear" w:color="auto" w:fill="92D050"/>
            <w:vAlign w:val="center"/>
          </w:tcPr>
          <w:p w14:paraId="0246B1FC" w14:textId="77777777" w:rsidR="006B7C11" w:rsidRPr="00F76833" w:rsidRDefault="006B7C11" w:rsidP="006B7C11">
            <w:pPr>
              <w:pStyle w:val="Paragrafoelenco"/>
              <w:widowControl w:val="0"/>
              <w:suppressAutoHyphens/>
              <w:snapToGrid w:val="0"/>
              <w:spacing w:after="0" w:line="240" w:lineRule="auto"/>
              <w:ind w:left="0" w:firstLine="0"/>
              <w:rPr>
                <w:rFonts w:cs="Arial"/>
                <w:b/>
                <w:i/>
                <w:sz w:val="18"/>
                <w:szCs w:val="18"/>
              </w:rPr>
            </w:pPr>
          </w:p>
        </w:tc>
        <w:tc>
          <w:tcPr>
            <w:tcW w:w="1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D26BA81" w14:textId="77777777" w:rsidR="006B7C11" w:rsidRPr="00F76833" w:rsidRDefault="006B7C11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F76833">
              <w:rPr>
                <w:rFonts w:cs="Arial"/>
                <w:b/>
                <w:sz w:val="18"/>
                <w:szCs w:val="18"/>
              </w:rPr>
              <w:t>Titolo dell’azione</w:t>
            </w:r>
          </w:p>
        </w:tc>
        <w:tc>
          <w:tcPr>
            <w:tcW w:w="251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CDDC48" w14:textId="72832524" w:rsidR="006B7C11" w:rsidRPr="006B7C11" w:rsidRDefault="006B7C11" w:rsidP="006B7C11">
            <w:pPr>
              <w:spacing w:after="0" w:line="240" w:lineRule="auto"/>
              <w:ind w:firstLine="0"/>
              <w:rPr>
                <w:rFonts w:cs="Arial"/>
                <w:b/>
                <w:bCs/>
                <w:sz w:val="18"/>
                <w:szCs w:val="18"/>
              </w:rPr>
            </w:pPr>
            <w:r w:rsidRPr="006B7C11">
              <w:rPr>
                <w:rFonts w:cs="Arial"/>
                <w:b/>
                <w:bCs/>
                <w:sz w:val="18"/>
                <w:szCs w:val="18"/>
              </w:rPr>
              <w:t>Individuazione di aree interdette all'ancoraggio di mezzi da diporto</w:t>
            </w:r>
          </w:p>
        </w:tc>
      </w:tr>
      <w:tr w:rsidR="006B7C11" w:rsidRPr="00F76833" w14:paraId="0AC8C4B0" w14:textId="77777777" w:rsidTr="009372DC">
        <w:trPr>
          <w:cantSplit/>
          <w:trHeight w:val="284"/>
        </w:trPr>
        <w:tc>
          <w:tcPr>
            <w:tcW w:w="1119" w:type="pct"/>
            <w:vMerge/>
            <w:tcBorders>
              <w:left w:val="single" w:sz="6" w:space="0" w:color="000000"/>
            </w:tcBorders>
            <w:shd w:val="clear" w:color="auto" w:fill="92D050"/>
            <w:vAlign w:val="center"/>
          </w:tcPr>
          <w:p w14:paraId="7A9C6E43" w14:textId="77777777" w:rsidR="006B7C11" w:rsidRPr="00F76833" w:rsidRDefault="006B7C11" w:rsidP="009372DC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E3EFD2B" w14:textId="195D7F6C" w:rsidR="006B7C11" w:rsidRPr="00F76833" w:rsidRDefault="00BF604F" w:rsidP="009372DC">
            <w:pPr>
              <w:tabs>
                <w:tab w:val="left" w:pos="355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F76833">
              <w:rPr>
                <w:rFonts w:eastAsia="Wingdings" w:cs="Arial"/>
                <w:sz w:val="18"/>
                <w:szCs w:val="18"/>
              </w:rPr>
              <w:t></w:t>
            </w:r>
            <w:r w:rsidR="006B7C11" w:rsidRPr="00F76833">
              <w:rPr>
                <w:rFonts w:cs="Arial"/>
                <w:sz w:val="18"/>
                <w:szCs w:val="18"/>
              </w:rPr>
              <w:tab/>
              <w:t>Azione ordinaria</w:t>
            </w:r>
          </w:p>
          <w:p w14:paraId="31834C23" w14:textId="70C28443" w:rsidR="006B7C11" w:rsidRPr="00F76833" w:rsidRDefault="00BF604F" w:rsidP="009372DC">
            <w:pPr>
              <w:tabs>
                <w:tab w:val="left" w:pos="355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>
              <w:rPr>
                <w:rFonts w:eastAsia="Wingdings" w:cs="Arial"/>
                <w:sz w:val="18"/>
                <w:szCs w:val="18"/>
              </w:rPr>
              <w:t>X</w:t>
            </w:r>
            <w:r w:rsidR="006B7C11" w:rsidRPr="00F76833">
              <w:rPr>
                <w:rFonts w:cs="Arial"/>
                <w:sz w:val="18"/>
                <w:szCs w:val="18"/>
              </w:rPr>
              <w:tab/>
              <w:t>Azione straordinaria</w:t>
            </w:r>
          </w:p>
        </w:tc>
        <w:tc>
          <w:tcPr>
            <w:tcW w:w="123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50CBBAD" w14:textId="36C88F32" w:rsidR="006B7C11" w:rsidRPr="00F76833" w:rsidRDefault="00BF604F" w:rsidP="009372DC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F76833">
              <w:rPr>
                <w:rFonts w:eastAsia="Wingdings" w:cs="Arial"/>
                <w:sz w:val="18"/>
                <w:szCs w:val="18"/>
              </w:rPr>
              <w:t></w:t>
            </w:r>
            <w:r w:rsidR="006B7C11" w:rsidRPr="00F76833">
              <w:rPr>
                <w:rFonts w:cs="Arial"/>
                <w:sz w:val="18"/>
                <w:szCs w:val="18"/>
              </w:rPr>
              <w:tab/>
              <w:t>Azione generale</w:t>
            </w:r>
          </w:p>
          <w:p w14:paraId="248890F9" w14:textId="38CC223B" w:rsidR="006B7C11" w:rsidRPr="00F76833" w:rsidRDefault="00BF604F" w:rsidP="009372DC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>
              <w:rPr>
                <w:rFonts w:eastAsia="Wingdings" w:cs="Arial"/>
                <w:sz w:val="18"/>
                <w:szCs w:val="18"/>
              </w:rPr>
              <w:t>X</w:t>
            </w:r>
            <w:r w:rsidR="006B7C11" w:rsidRPr="00F76833">
              <w:rPr>
                <w:rFonts w:cs="Arial"/>
                <w:sz w:val="18"/>
                <w:szCs w:val="18"/>
              </w:rPr>
              <w:tab/>
              <w:t>Azione localizzata</w:t>
            </w:r>
          </w:p>
        </w:tc>
        <w:tc>
          <w:tcPr>
            <w:tcW w:w="1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2E71FB" w14:textId="7453C573" w:rsidR="006B7C11" w:rsidRPr="00F76833" w:rsidRDefault="00BF604F" w:rsidP="009372DC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  <w:r w:rsidR="006B7C11" w:rsidRPr="00F76833">
              <w:rPr>
                <w:rFonts w:cs="Arial"/>
                <w:sz w:val="18"/>
                <w:szCs w:val="18"/>
              </w:rPr>
              <w:tab/>
              <w:t>Azione materiale</w:t>
            </w:r>
          </w:p>
          <w:p w14:paraId="5ED775A3" w14:textId="54DBD6E5" w:rsidR="006B7C11" w:rsidRPr="00F76833" w:rsidRDefault="00BF604F" w:rsidP="009372DC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76833">
              <w:rPr>
                <w:rFonts w:eastAsia="Wingdings" w:cs="Arial"/>
                <w:sz w:val="18"/>
                <w:szCs w:val="18"/>
              </w:rPr>
              <w:t></w:t>
            </w:r>
            <w:r w:rsidR="006B7C11" w:rsidRPr="00F76833">
              <w:rPr>
                <w:rFonts w:cs="Arial"/>
                <w:sz w:val="18"/>
                <w:szCs w:val="18"/>
              </w:rPr>
              <w:tab/>
              <w:t>Azione immateriale</w:t>
            </w:r>
          </w:p>
        </w:tc>
      </w:tr>
      <w:tr w:rsidR="006B7C11" w:rsidRPr="00F76833" w14:paraId="45638304" w14:textId="77777777" w:rsidTr="009372DC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32E3894" w14:textId="77777777" w:rsidR="006B7C11" w:rsidRPr="00F76833" w:rsidRDefault="006B7C11" w:rsidP="009372DC">
            <w:pPr>
              <w:spacing w:after="0" w:line="240" w:lineRule="auto"/>
              <w:ind w:firstLine="0"/>
              <w:jc w:val="center"/>
              <w:rPr>
                <w:rFonts w:eastAsia="Wingdings" w:cs="Arial"/>
                <w:sz w:val="18"/>
                <w:szCs w:val="18"/>
              </w:rPr>
            </w:pPr>
            <w:r w:rsidRPr="00F76833">
              <w:rPr>
                <w:rFonts w:cs="Arial"/>
                <w:b/>
                <w:sz w:val="18"/>
                <w:szCs w:val="18"/>
              </w:rPr>
              <w:t>Tipo azione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3D58CA" w14:textId="77777777" w:rsidR="006B7C11" w:rsidRPr="00F76833" w:rsidRDefault="006B7C11" w:rsidP="009372DC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F76833">
              <w:rPr>
                <w:rFonts w:eastAsia="Wingdings" w:cs="Arial"/>
                <w:sz w:val="18"/>
                <w:szCs w:val="18"/>
              </w:rPr>
              <w:t>X</w:t>
            </w:r>
            <w:r w:rsidRPr="00F76833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F76833">
              <w:rPr>
                <w:rFonts w:cs="Arial"/>
                <w:sz w:val="18"/>
                <w:szCs w:val="18"/>
              </w:rPr>
              <w:t>intervento attivo (</w:t>
            </w:r>
            <w:r w:rsidRPr="00F76833">
              <w:rPr>
                <w:rFonts w:cs="Arial"/>
                <w:b/>
                <w:sz w:val="18"/>
                <w:szCs w:val="18"/>
              </w:rPr>
              <w:t>IA)</w:t>
            </w:r>
          </w:p>
          <w:p w14:paraId="5F83FABF" w14:textId="77777777" w:rsidR="006B7C11" w:rsidRPr="00F76833" w:rsidRDefault="006B7C11" w:rsidP="009372DC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F76833">
              <w:rPr>
                <w:rFonts w:eastAsia="Wingdings" w:cs="Arial"/>
                <w:sz w:val="18"/>
                <w:szCs w:val="18"/>
              </w:rPr>
              <w:t></w:t>
            </w:r>
            <w:r w:rsidRPr="00F76833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F76833">
              <w:rPr>
                <w:rFonts w:cs="Arial"/>
                <w:sz w:val="18"/>
                <w:szCs w:val="18"/>
              </w:rPr>
              <w:t>regolamentazione (</w:t>
            </w:r>
            <w:r w:rsidRPr="00F76833">
              <w:rPr>
                <w:rFonts w:cs="Arial"/>
                <w:b/>
                <w:sz w:val="18"/>
                <w:szCs w:val="18"/>
              </w:rPr>
              <w:t>RE)</w:t>
            </w:r>
          </w:p>
          <w:p w14:paraId="65376885" w14:textId="77777777" w:rsidR="006B7C11" w:rsidRPr="00F76833" w:rsidRDefault="006B7C11" w:rsidP="009372DC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F76833">
              <w:rPr>
                <w:rFonts w:eastAsia="Wingdings" w:cs="Arial"/>
                <w:sz w:val="18"/>
                <w:szCs w:val="18"/>
              </w:rPr>
              <w:t></w:t>
            </w:r>
            <w:r w:rsidRPr="00F76833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F76833">
              <w:rPr>
                <w:rFonts w:cs="Arial"/>
                <w:sz w:val="18"/>
                <w:szCs w:val="18"/>
              </w:rPr>
              <w:t>incentivazione (</w:t>
            </w:r>
            <w:r w:rsidRPr="00F76833">
              <w:rPr>
                <w:rFonts w:cs="Arial"/>
                <w:b/>
                <w:sz w:val="18"/>
                <w:szCs w:val="18"/>
              </w:rPr>
              <w:t>IN)</w:t>
            </w:r>
          </w:p>
          <w:p w14:paraId="19B1AF2E" w14:textId="77777777" w:rsidR="006B7C11" w:rsidRPr="00F76833" w:rsidRDefault="006B7C11" w:rsidP="009372DC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F76833">
              <w:rPr>
                <w:rFonts w:eastAsia="Wingdings" w:cs="Arial"/>
                <w:sz w:val="18"/>
                <w:szCs w:val="18"/>
              </w:rPr>
              <w:t></w:t>
            </w:r>
            <w:r w:rsidRPr="00F76833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F76833">
              <w:rPr>
                <w:rFonts w:cs="Arial"/>
                <w:sz w:val="18"/>
                <w:szCs w:val="18"/>
              </w:rPr>
              <w:t>programma di monitoraggio e/o ricerca (</w:t>
            </w:r>
            <w:r w:rsidRPr="00F76833">
              <w:rPr>
                <w:rFonts w:cs="Arial"/>
                <w:b/>
                <w:sz w:val="18"/>
                <w:szCs w:val="18"/>
              </w:rPr>
              <w:t>MR)</w:t>
            </w:r>
          </w:p>
          <w:p w14:paraId="509A2AA9" w14:textId="77777777" w:rsidR="006B7C11" w:rsidRPr="00F76833" w:rsidRDefault="006B7C11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76833">
              <w:rPr>
                <w:rFonts w:eastAsia="Wingdings" w:cs="Arial"/>
                <w:sz w:val="18"/>
                <w:szCs w:val="18"/>
              </w:rPr>
              <w:t></w:t>
            </w:r>
            <w:r w:rsidRPr="00F76833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F76833">
              <w:rPr>
                <w:rFonts w:cs="Arial"/>
                <w:sz w:val="18"/>
                <w:szCs w:val="18"/>
              </w:rPr>
              <w:t>programma di educazione e di informazione (</w:t>
            </w:r>
            <w:r w:rsidRPr="00F76833">
              <w:rPr>
                <w:rFonts w:cs="Arial"/>
                <w:b/>
                <w:sz w:val="18"/>
                <w:szCs w:val="18"/>
              </w:rPr>
              <w:t>PD)</w:t>
            </w:r>
          </w:p>
        </w:tc>
      </w:tr>
      <w:tr w:rsidR="006B7C11" w:rsidRPr="00F76833" w14:paraId="43A15C19" w14:textId="77777777" w:rsidTr="009372DC">
        <w:trPr>
          <w:cantSplit/>
          <w:trHeight w:val="284"/>
        </w:trPr>
        <w:tc>
          <w:tcPr>
            <w:tcW w:w="1119" w:type="pct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15A60054" w14:textId="77777777" w:rsidR="006B7C11" w:rsidRPr="00F76833" w:rsidRDefault="006B7C11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F76833">
              <w:rPr>
                <w:rFonts w:cs="Arial"/>
                <w:b/>
                <w:sz w:val="18"/>
                <w:szCs w:val="18"/>
              </w:rPr>
              <w:t>Target</w:t>
            </w:r>
          </w:p>
        </w:tc>
        <w:tc>
          <w:tcPr>
            <w:tcW w:w="194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67621F" w14:textId="77777777" w:rsidR="006B7C11" w:rsidRPr="00F76833" w:rsidRDefault="006B7C11" w:rsidP="009372DC">
            <w:pPr>
              <w:spacing w:after="0" w:line="240" w:lineRule="auto"/>
              <w:ind w:firstLine="0"/>
              <w:jc w:val="left"/>
              <w:rPr>
                <w:rFonts w:eastAsia="Wingdings" w:cs="Arial"/>
                <w:b/>
                <w:bCs/>
                <w:sz w:val="18"/>
                <w:szCs w:val="18"/>
              </w:rPr>
            </w:pPr>
            <w:r w:rsidRPr="00F76833">
              <w:rPr>
                <w:rFonts w:eastAsia="Wingdings" w:cs="Arial"/>
                <w:b/>
                <w:bCs/>
                <w:sz w:val="18"/>
                <w:szCs w:val="18"/>
              </w:rPr>
              <w:t>Habita</w:t>
            </w:r>
            <w:r>
              <w:rPr>
                <w:rFonts w:eastAsia="Wingdings" w:cs="Arial"/>
                <w:b/>
                <w:bCs/>
                <w:sz w:val="18"/>
                <w:szCs w:val="18"/>
              </w:rPr>
              <w:t>t</w:t>
            </w:r>
          </w:p>
        </w:tc>
        <w:tc>
          <w:tcPr>
            <w:tcW w:w="194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2BFD4D" w14:textId="77777777" w:rsidR="006B7C11" w:rsidRPr="00F76833" w:rsidRDefault="006B7C11" w:rsidP="009372DC">
            <w:pPr>
              <w:spacing w:after="0" w:line="240" w:lineRule="auto"/>
              <w:ind w:firstLine="0"/>
              <w:jc w:val="left"/>
              <w:rPr>
                <w:rFonts w:eastAsia="Wingdings" w:cs="Arial"/>
                <w:b/>
                <w:bCs/>
                <w:sz w:val="18"/>
                <w:szCs w:val="18"/>
              </w:rPr>
            </w:pPr>
            <w:r w:rsidRPr="00F76833">
              <w:rPr>
                <w:rFonts w:eastAsia="Wingdings" w:cs="Arial"/>
                <w:b/>
                <w:bCs/>
                <w:sz w:val="18"/>
                <w:szCs w:val="18"/>
              </w:rPr>
              <w:t>Specie</w:t>
            </w:r>
          </w:p>
        </w:tc>
      </w:tr>
      <w:tr w:rsidR="006B7C11" w:rsidRPr="00F76833" w14:paraId="5C962507" w14:textId="77777777" w:rsidTr="009372DC">
        <w:trPr>
          <w:cantSplit/>
          <w:trHeight w:val="284"/>
        </w:trPr>
        <w:tc>
          <w:tcPr>
            <w:tcW w:w="1119" w:type="pct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056FEDB" w14:textId="77777777" w:rsidR="006B7C11" w:rsidRPr="00F76833" w:rsidRDefault="006B7C11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7BCDE2" w14:textId="6A289D02" w:rsidR="006B7C11" w:rsidRPr="00F76833" w:rsidRDefault="006B7C11" w:rsidP="009372DC">
            <w:pPr>
              <w:spacing w:after="0" w:line="240" w:lineRule="auto"/>
              <w:ind w:firstLine="0"/>
              <w:jc w:val="left"/>
              <w:rPr>
                <w:rFonts w:eastAsia="Wingdings" w:cs="Arial"/>
                <w:sz w:val="18"/>
                <w:szCs w:val="18"/>
              </w:rPr>
            </w:pPr>
            <w:r>
              <w:rPr>
                <w:rFonts w:eastAsia="Wingdings" w:cs="Arial"/>
                <w:sz w:val="18"/>
                <w:szCs w:val="18"/>
              </w:rPr>
              <w:t>1170</w:t>
            </w:r>
          </w:p>
        </w:tc>
      </w:tr>
      <w:tr w:rsidR="006B7C11" w:rsidRPr="00F76833" w14:paraId="1195A812" w14:textId="77777777" w:rsidTr="009372DC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071753CA" w14:textId="77777777" w:rsidR="006B7C11" w:rsidRPr="00F76833" w:rsidRDefault="006B7C11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F76833">
              <w:rPr>
                <w:rFonts w:cs="Arial"/>
                <w:b/>
                <w:sz w:val="18"/>
                <w:szCs w:val="18"/>
              </w:rPr>
              <w:t>Pressioni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4F6227C" w14:textId="1E71ECA4" w:rsidR="006B7C11" w:rsidRPr="00F76833" w:rsidRDefault="006B7C11" w:rsidP="006B7C11">
            <w:pPr>
              <w:spacing w:after="0" w:line="240" w:lineRule="auto"/>
              <w:ind w:firstLine="0"/>
              <w:rPr>
                <w:rFonts w:cs="Arial"/>
                <w:noProof/>
                <w:sz w:val="18"/>
                <w:szCs w:val="18"/>
                <w14:ligatures w14:val="standardContextual"/>
              </w:rPr>
            </w:pPr>
            <w:r>
              <w:rPr>
                <w:rFonts w:cs="Arial"/>
                <w:noProof/>
                <w:sz w:val="18"/>
                <w:szCs w:val="18"/>
                <w14:ligatures w14:val="standardContextual"/>
              </w:rPr>
              <w:t>PF05</w:t>
            </w:r>
          </w:p>
        </w:tc>
      </w:tr>
      <w:tr w:rsidR="006B7C11" w:rsidRPr="00F76833" w14:paraId="45934739" w14:textId="77777777" w:rsidTr="009372DC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355D76C8" w14:textId="77777777" w:rsidR="006B7C11" w:rsidRPr="00F76833" w:rsidRDefault="006B7C11" w:rsidP="009372DC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F76833">
              <w:rPr>
                <w:rFonts w:cs="Arial"/>
                <w:b/>
                <w:sz w:val="18"/>
                <w:szCs w:val="18"/>
              </w:rPr>
              <w:t>Localizzazione ed eventuale stralcio cartografico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DA2B1FE" w14:textId="326294E8" w:rsidR="006B7C11" w:rsidRPr="00F76833" w:rsidRDefault="00651933" w:rsidP="006B7C11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Tutto il sito</w:t>
            </w:r>
          </w:p>
        </w:tc>
      </w:tr>
      <w:tr w:rsidR="006B7C11" w:rsidRPr="00F76833" w14:paraId="431A52C3" w14:textId="77777777" w:rsidTr="009372DC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E202967" w14:textId="77777777" w:rsidR="006B7C11" w:rsidRPr="00F76833" w:rsidRDefault="006B7C11" w:rsidP="009372DC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F76833">
              <w:rPr>
                <w:rFonts w:cs="Arial"/>
                <w:b/>
                <w:sz w:val="18"/>
                <w:szCs w:val="18"/>
              </w:rPr>
              <w:t>Descrizione dello stato attuale e contestualizzazione dell’azione nel Piano di gestione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2E12A22" w14:textId="146BF641" w:rsidR="006B7C11" w:rsidRPr="00F76833" w:rsidRDefault="006B7C11" w:rsidP="006B7C11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proofErr w:type="gramStart"/>
            <w:r>
              <w:rPr>
                <w:rFonts w:cs="Arial"/>
                <w:sz w:val="18"/>
                <w:szCs w:val="18"/>
              </w:rPr>
              <w:t>I sistemi di ancoraggio delle imbarcazioni da diporto</w:t>
            </w:r>
            <w:r w:rsidR="00E56658">
              <w:rPr>
                <w:rFonts w:cs="Arial"/>
                <w:sz w:val="18"/>
                <w:szCs w:val="18"/>
              </w:rPr>
              <w:t>,</w:t>
            </w:r>
            <w:proofErr w:type="gramEnd"/>
            <w:r w:rsidR="00E56658">
              <w:rPr>
                <w:rFonts w:cs="Arial"/>
                <w:sz w:val="18"/>
                <w:szCs w:val="18"/>
              </w:rPr>
              <w:t xml:space="preserve"> possono determinare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E56658">
              <w:rPr>
                <w:rFonts w:cs="Arial"/>
                <w:sz w:val="18"/>
                <w:szCs w:val="18"/>
              </w:rPr>
              <w:t>una incidenza negativa attraverso la fratturazione del fondale roccioso, la compromissione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E56658">
              <w:rPr>
                <w:rFonts w:cs="Arial"/>
                <w:sz w:val="18"/>
                <w:szCs w:val="18"/>
              </w:rPr>
              <w:t>de</w:t>
            </w:r>
            <w:r>
              <w:rPr>
                <w:rFonts w:cs="Arial"/>
                <w:sz w:val="18"/>
                <w:szCs w:val="18"/>
              </w:rPr>
              <w:t xml:space="preserve">i substrati </w:t>
            </w:r>
            <w:r w:rsidRPr="006B7C11">
              <w:rPr>
                <w:rFonts w:cs="Arial"/>
                <w:sz w:val="18"/>
                <w:szCs w:val="18"/>
              </w:rPr>
              <w:t>organogeni</w:t>
            </w:r>
            <w:r>
              <w:rPr>
                <w:rFonts w:cs="Arial"/>
                <w:sz w:val="18"/>
                <w:szCs w:val="18"/>
              </w:rPr>
              <w:t xml:space="preserve"> e l</w:t>
            </w:r>
            <w:r w:rsidR="00E56658">
              <w:rPr>
                <w:rFonts w:cs="Arial"/>
                <w:sz w:val="18"/>
                <w:szCs w:val="18"/>
              </w:rPr>
              <w:t>a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E56658">
              <w:rPr>
                <w:rFonts w:cs="Arial"/>
                <w:sz w:val="18"/>
                <w:szCs w:val="18"/>
              </w:rPr>
              <w:t xml:space="preserve">conseguente distruzione di intere </w:t>
            </w:r>
            <w:r>
              <w:rPr>
                <w:rFonts w:cs="Arial"/>
                <w:sz w:val="18"/>
                <w:szCs w:val="18"/>
              </w:rPr>
              <w:t>comunità biologiche.</w:t>
            </w:r>
          </w:p>
        </w:tc>
      </w:tr>
      <w:tr w:rsidR="006B7C11" w:rsidRPr="00F76833" w14:paraId="1EBFC52E" w14:textId="77777777" w:rsidTr="009372DC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3E5D8C8" w14:textId="77777777" w:rsidR="006B7C11" w:rsidRPr="00F76833" w:rsidRDefault="006B7C11" w:rsidP="009372DC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F76833">
              <w:rPr>
                <w:rFonts w:cs="Arial"/>
                <w:b/>
                <w:sz w:val="18"/>
                <w:szCs w:val="18"/>
              </w:rPr>
              <w:t>Indicatori di stato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3BA579D" w14:textId="2EE4CB2D" w:rsidR="006B7C11" w:rsidRPr="00F76833" w:rsidRDefault="006B7C11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76833">
              <w:rPr>
                <w:rFonts w:cs="Arial"/>
                <w:sz w:val="18"/>
                <w:szCs w:val="18"/>
              </w:rPr>
              <w:t xml:space="preserve">Grado di conservazione </w:t>
            </w:r>
            <w:r>
              <w:rPr>
                <w:rFonts w:cs="Arial"/>
                <w:sz w:val="18"/>
                <w:szCs w:val="18"/>
              </w:rPr>
              <w:t>dell’habitat target</w:t>
            </w:r>
          </w:p>
        </w:tc>
      </w:tr>
      <w:tr w:rsidR="006B7C11" w:rsidRPr="00F76833" w14:paraId="1EB772F5" w14:textId="77777777" w:rsidTr="009372DC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FC3075" w14:textId="77777777" w:rsidR="006B7C11" w:rsidRPr="00F76833" w:rsidRDefault="006B7C11" w:rsidP="009372DC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F76833">
              <w:rPr>
                <w:rFonts w:cs="Arial"/>
                <w:b/>
                <w:sz w:val="18"/>
                <w:szCs w:val="18"/>
              </w:rPr>
              <w:t>Finalità dell’azione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DBBB91" w14:textId="1289E70D" w:rsidR="006B7C11" w:rsidRPr="00F76833" w:rsidRDefault="006B7C11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Riduzione del danneggiamento de</w:t>
            </w:r>
            <w:r w:rsidR="00E56658">
              <w:rPr>
                <w:rFonts w:cs="Arial"/>
                <w:sz w:val="18"/>
                <w:szCs w:val="18"/>
              </w:rPr>
              <w:t xml:space="preserve">i substrati organogeni in corrispondenza dei </w:t>
            </w:r>
            <w:r>
              <w:rPr>
                <w:rFonts w:cs="Arial"/>
                <w:sz w:val="18"/>
                <w:szCs w:val="18"/>
              </w:rPr>
              <w:t>fondali rocciosi</w:t>
            </w:r>
            <w:r w:rsidR="00E56658">
              <w:rPr>
                <w:rFonts w:cs="Arial"/>
                <w:sz w:val="18"/>
                <w:szCs w:val="18"/>
              </w:rPr>
              <w:t>.</w:t>
            </w:r>
          </w:p>
        </w:tc>
      </w:tr>
      <w:tr w:rsidR="006B7C11" w:rsidRPr="00F76833" w14:paraId="0B6CB05F" w14:textId="77777777" w:rsidTr="009372DC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EC1ED34" w14:textId="77777777" w:rsidR="006B7C11" w:rsidRPr="00F76833" w:rsidRDefault="006B7C11" w:rsidP="009372DC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F76833">
              <w:rPr>
                <w:rFonts w:cs="Arial"/>
                <w:b/>
                <w:sz w:val="18"/>
                <w:szCs w:val="18"/>
              </w:rPr>
              <w:t>Descrizione dell’azione e programma operativo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46CF74" w14:textId="77777777" w:rsidR="00325FD5" w:rsidRDefault="00E56658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L’azione prevede</w:t>
            </w:r>
            <w:r w:rsidR="00325FD5">
              <w:rPr>
                <w:rFonts w:cs="Arial"/>
                <w:sz w:val="18"/>
                <w:szCs w:val="18"/>
              </w:rPr>
              <w:t xml:space="preserve"> l’individuazione di aree da interdire all’ancoraggio di imbarcazioni da diporto attraverso azioni di:</w:t>
            </w:r>
          </w:p>
          <w:p w14:paraId="661C9504" w14:textId="77777777" w:rsidR="00325FD5" w:rsidRDefault="00E56658" w:rsidP="00325FD5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325FD5">
              <w:rPr>
                <w:rFonts w:cs="Arial"/>
                <w:sz w:val="18"/>
                <w:szCs w:val="18"/>
              </w:rPr>
              <w:t>definizione puntuale del</w:t>
            </w:r>
            <w:r w:rsidR="007C59CF" w:rsidRPr="00325FD5">
              <w:rPr>
                <w:rFonts w:cs="Arial"/>
                <w:sz w:val="18"/>
                <w:szCs w:val="18"/>
              </w:rPr>
              <w:t xml:space="preserve"> grado di conservazione</w:t>
            </w:r>
            <w:r w:rsidRPr="00325FD5">
              <w:rPr>
                <w:rFonts w:cs="Arial"/>
                <w:sz w:val="18"/>
                <w:szCs w:val="18"/>
              </w:rPr>
              <w:t xml:space="preserve"> dei fondali rocciosi e quindi dello sviluppo dell’habitat </w:t>
            </w:r>
            <w:r w:rsidR="007C59CF" w:rsidRPr="00325FD5">
              <w:rPr>
                <w:rFonts w:cs="Arial"/>
                <w:sz w:val="18"/>
                <w:szCs w:val="18"/>
              </w:rPr>
              <w:t>1170</w:t>
            </w:r>
            <w:r w:rsidR="00325FD5">
              <w:rPr>
                <w:rFonts w:cs="Arial"/>
                <w:sz w:val="18"/>
                <w:szCs w:val="18"/>
              </w:rPr>
              <w:t>;</w:t>
            </w:r>
          </w:p>
          <w:p w14:paraId="3340DC02" w14:textId="081E0A4C" w:rsidR="00325FD5" w:rsidRDefault="00325FD5" w:rsidP="00325FD5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realizzazione della cartografia</w:t>
            </w:r>
            <w:r w:rsidR="007C59CF" w:rsidRPr="00325FD5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che</w:t>
            </w:r>
            <w:r w:rsidR="007C59CF" w:rsidRPr="00325FD5">
              <w:rPr>
                <w:rFonts w:cs="Arial"/>
                <w:sz w:val="18"/>
                <w:szCs w:val="18"/>
              </w:rPr>
              <w:t xml:space="preserve"> individua</w:t>
            </w:r>
            <w:r w:rsidR="006B7C11" w:rsidRPr="00325FD5">
              <w:rPr>
                <w:rFonts w:cs="Arial"/>
                <w:sz w:val="18"/>
                <w:szCs w:val="18"/>
              </w:rPr>
              <w:t xml:space="preserve"> </w:t>
            </w:r>
            <w:r w:rsidR="007C59CF" w:rsidRPr="00325FD5">
              <w:rPr>
                <w:rFonts w:cs="Arial"/>
                <w:sz w:val="18"/>
                <w:szCs w:val="18"/>
              </w:rPr>
              <w:t xml:space="preserve">le </w:t>
            </w:r>
            <w:r w:rsidR="006B7C11" w:rsidRPr="00325FD5">
              <w:rPr>
                <w:rFonts w:cs="Arial"/>
                <w:sz w:val="18"/>
                <w:szCs w:val="18"/>
              </w:rPr>
              <w:t xml:space="preserve">aree nelle quali </w:t>
            </w:r>
            <w:r>
              <w:rPr>
                <w:rFonts w:cs="Arial"/>
                <w:sz w:val="18"/>
                <w:szCs w:val="18"/>
              </w:rPr>
              <w:t>è</w:t>
            </w:r>
            <w:r w:rsidR="007C59CF" w:rsidRPr="00325FD5">
              <w:rPr>
                <w:rFonts w:cs="Arial"/>
                <w:sz w:val="18"/>
                <w:szCs w:val="18"/>
              </w:rPr>
              <w:t xml:space="preserve"> interdetto</w:t>
            </w:r>
            <w:r w:rsidR="006B7C11" w:rsidRPr="00325FD5">
              <w:rPr>
                <w:rFonts w:cs="Arial"/>
                <w:sz w:val="18"/>
                <w:szCs w:val="18"/>
              </w:rPr>
              <w:t xml:space="preserve"> l’ancoraggio delle imbarcazioni da diporto</w:t>
            </w:r>
            <w:r>
              <w:rPr>
                <w:rFonts w:cs="Arial"/>
                <w:sz w:val="18"/>
                <w:szCs w:val="18"/>
              </w:rPr>
              <w:t>;</w:t>
            </w:r>
          </w:p>
          <w:p w14:paraId="50F572F0" w14:textId="67DD6699" w:rsidR="006B7C11" w:rsidRPr="00325FD5" w:rsidRDefault="00325FD5" w:rsidP="00325FD5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valutazione del</w:t>
            </w:r>
            <w:r w:rsidR="007C59CF" w:rsidRPr="00325FD5">
              <w:rPr>
                <w:rFonts w:cs="Arial"/>
                <w:sz w:val="18"/>
                <w:szCs w:val="18"/>
              </w:rPr>
              <w:t>la possibilità di realizzazione di</w:t>
            </w:r>
            <w:r w:rsidR="00997404">
              <w:rPr>
                <w:rFonts w:cs="Arial"/>
                <w:sz w:val="18"/>
                <w:szCs w:val="18"/>
              </w:rPr>
              <w:t xml:space="preserve"> campi boe</w:t>
            </w:r>
            <w:r w:rsidR="007C59CF" w:rsidRPr="00325FD5">
              <w:rPr>
                <w:rFonts w:cs="Arial"/>
                <w:sz w:val="18"/>
                <w:szCs w:val="18"/>
              </w:rPr>
              <w:t>.</w:t>
            </w:r>
          </w:p>
          <w:p w14:paraId="70B5D9AD" w14:textId="1496B74C" w:rsidR="007C59CF" w:rsidRPr="00F76833" w:rsidRDefault="007C59CF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In conseguenza della perimetrazione delle aree da interdire all’ancoraggio delle imbarcazioni da diporto, si procederà a rendere cogente tale indicazione</w:t>
            </w:r>
            <w:r w:rsidR="00033946">
              <w:rPr>
                <w:rFonts w:cs="Arial"/>
                <w:sz w:val="18"/>
                <w:szCs w:val="18"/>
              </w:rPr>
              <w:t>,</w:t>
            </w:r>
            <w:r>
              <w:rPr>
                <w:rFonts w:cs="Arial"/>
                <w:sz w:val="18"/>
                <w:szCs w:val="18"/>
              </w:rPr>
              <w:t xml:space="preserve"> attraverso la formulazione della relativa Misura di conservazione Regolamentare.</w:t>
            </w:r>
          </w:p>
        </w:tc>
      </w:tr>
      <w:tr w:rsidR="006B7C11" w:rsidRPr="00F76833" w14:paraId="778AA7E4" w14:textId="77777777" w:rsidTr="009372DC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3B6DCFD" w14:textId="77777777" w:rsidR="006B7C11" w:rsidRPr="00F76833" w:rsidRDefault="006B7C11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76833">
              <w:rPr>
                <w:rFonts w:cs="Arial"/>
                <w:b/>
                <w:sz w:val="18"/>
                <w:szCs w:val="18"/>
              </w:rPr>
              <w:t>Descrizione dei risultati attesi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48C3C0" w14:textId="77777777" w:rsidR="006B7C11" w:rsidRPr="00F76833" w:rsidRDefault="006B7C11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76833">
              <w:rPr>
                <w:rFonts w:cs="Arial"/>
                <w:sz w:val="18"/>
                <w:szCs w:val="18"/>
              </w:rPr>
              <w:t>Mantenimento/miglioramento del grado di conservazione dell’habitat target</w:t>
            </w:r>
          </w:p>
        </w:tc>
      </w:tr>
      <w:tr w:rsidR="006B7C11" w:rsidRPr="00F76833" w14:paraId="136BF3BC" w14:textId="77777777" w:rsidTr="009372DC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D57BB82" w14:textId="77777777" w:rsidR="006B7C11" w:rsidRPr="00F76833" w:rsidRDefault="006B7C11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76833">
              <w:rPr>
                <w:rFonts w:cs="Arial"/>
                <w:b/>
                <w:sz w:val="18"/>
                <w:szCs w:val="18"/>
              </w:rPr>
              <w:t>Interessi economici coinvolti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C1306F" w14:textId="03594F2A" w:rsidR="006B7C11" w:rsidRPr="00F76833" w:rsidRDefault="006B7C11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Proprietari di mezzi da diporto</w:t>
            </w:r>
          </w:p>
        </w:tc>
      </w:tr>
      <w:tr w:rsidR="006B7C11" w:rsidRPr="00F76833" w14:paraId="7A4107F2" w14:textId="77777777" w:rsidTr="009372DC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F29FB42" w14:textId="77777777" w:rsidR="006B7C11" w:rsidRPr="00F76833" w:rsidRDefault="006B7C11" w:rsidP="009372DC">
            <w:pPr>
              <w:spacing w:after="0" w:line="240" w:lineRule="auto"/>
              <w:ind w:firstLine="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Soggetti attuatori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898D570" w14:textId="0C1FE13E" w:rsidR="006B7C11" w:rsidRPr="00F76833" w:rsidRDefault="006B7C11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Ente gestore</w:t>
            </w:r>
            <w:r w:rsidR="001E0A32">
              <w:rPr>
                <w:rFonts w:cs="Arial"/>
                <w:sz w:val="18"/>
                <w:szCs w:val="18"/>
              </w:rPr>
              <w:t>/Comuni</w:t>
            </w:r>
          </w:p>
        </w:tc>
      </w:tr>
      <w:tr w:rsidR="005C7F5A" w:rsidRPr="00F76833" w14:paraId="03122113" w14:textId="77777777" w:rsidTr="005C7F5A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BDABC16" w14:textId="77777777" w:rsidR="005C7F5A" w:rsidRPr="00033946" w:rsidRDefault="005C7F5A" w:rsidP="005C7F5A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033946">
              <w:rPr>
                <w:rFonts w:cs="Arial"/>
                <w:b/>
                <w:sz w:val="18"/>
                <w:szCs w:val="18"/>
              </w:rPr>
              <w:t>Priorità dell’azione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16E6480" w14:textId="4FD70BE1" w:rsidR="005C7F5A" w:rsidRPr="00033946" w:rsidRDefault="005C7F5A" w:rsidP="005C7F5A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C7F5A">
              <w:rPr>
                <w:rFonts w:cs="Arial"/>
                <w:sz w:val="18"/>
                <w:szCs w:val="18"/>
              </w:rPr>
              <w:t>Alta</w:t>
            </w:r>
          </w:p>
        </w:tc>
      </w:tr>
      <w:tr w:rsidR="005C7F5A" w:rsidRPr="00F76833" w14:paraId="3E4F5618" w14:textId="77777777" w:rsidTr="005C7F5A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98B8D93" w14:textId="77777777" w:rsidR="005C7F5A" w:rsidRPr="00D429F5" w:rsidRDefault="005C7F5A" w:rsidP="005C7F5A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D429F5">
              <w:rPr>
                <w:rFonts w:cs="Arial"/>
                <w:b/>
                <w:sz w:val="18"/>
                <w:szCs w:val="18"/>
              </w:rPr>
              <w:t>Tempi e stima dei costi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C3242B" w14:textId="66B70646" w:rsidR="005C7F5A" w:rsidRPr="00D429F5" w:rsidRDefault="00C510C6" w:rsidP="005C7F5A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Entro 5 anni dall’approvazione del piano; c</w:t>
            </w:r>
            <w:r w:rsidR="005C7F5A" w:rsidRPr="005C7F5A">
              <w:rPr>
                <w:rFonts w:cs="Arial"/>
                <w:sz w:val="18"/>
                <w:szCs w:val="18"/>
              </w:rPr>
              <w:t xml:space="preserve">osti di progettazione </w:t>
            </w:r>
            <w:r w:rsidR="005C7F5A">
              <w:rPr>
                <w:rFonts w:cs="Arial"/>
                <w:sz w:val="18"/>
                <w:szCs w:val="18"/>
              </w:rPr>
              <w:t>1</w:t>
            </w:r>
            <w:r w:rsidR="005C7F5A" w:rsidRPr="005C7F5A">
              <w:rPr>
                <w:rFonts w:cs="Arial"/>
                <w:sz w:val="18"/>
                <w:szCs w:val="18"/>
              </w:rPr>
              <w:t>0.000 euro</w:t>
            </w:r>
          </w:p>
        </w:tc>
      </w:tr>
      <w:tr w:rsidR="005C7F5A" w:rsidRPr="00F76833" w14:paraId="2A4D1F90" w14:textId="77777777" w:rsidTr="005C7F5A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4A6B3B5" w14:textId="77777777" w:rsidR="005C7F5A" w:rsidRPr="00033946" w:rsidRDefault="005C7F5A" w:rsidP="005C7F5A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033946">
              <w:rPr>
                <w:rFonts w:cs="Arial"/>
                <w:b/>
                <w:sz w:val="18"/>
                <w:szCs w:val="18"/>
              </w:rPr>
              <w:t>Riferimenti programmatici e linee di finanziamento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A48EA31" w14:textId="663EC5DD" w:rsidR="005C7F5A" w:rsidRPr="00033946" w:rsidRDefault="005C7F5A" w:rsidP="005C7F5A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C7F5A">
              <w:rPr>
                <w:rFonts w:cs="Arial"/>
                <w:sz w:val="18"/>
                <w:szCs w:val="18"/>
              </w:rPr>
              <w:t>Fondi Ente gestore</w:t>
            </w:r>
            <w:r w:rsidR="001E0A32">
              <w:rPr>
                <w:rFonts w:cs="Arial"/>
                <w:sz w:val="18"/>
                <w:szCs w:val="18"/>
              </w:rPr>
              <w:t>/Comuni</w:t>
            </w:r>
          </w:p>
        </w:tc>
      </w:tr>
      <w:tr w:rsidR="006B7C11" w:rsidRPr="00F76833" w14:paraId="464F6789" w14:textId="77777777" w:rsidTr="009372DC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BC08EE8" w14:textId="77777777" w:rsidR="006B7C11" w:rsidRPr="00F76833" w:rsidRDefault="006B7C11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76833">
              <w:rPr>
                <w:rFonts w:cs="Arial"/>
                <w:b/>
                <w:sz w:val="18"/>
                <w:szCs w:val="18"/>
              </w:rPr>
              <w:t>Riferimenti e allegati tecnici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53751F1" w14:textId="77777777" w:rsidR="006B7C11" w:rsidRPr="00F76833" w:rsidRDefault="006B7C11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</w:p>
        </w:tc>
      </w:tr>
      <w:bookmarkEnd w:id="0"/>
    </w:tbl>
    <w:p w14:paraId="08F2A17E" w14:textId="77777777" w:rsidR="002764C6" w:rsidRDefault="002764C6"/>
    <w:sectPr w:rsidR="002764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39B7"/>
    <w:multiLevelType w:val="hybridMultilevel"/>
    <w:tmpl w:val="D514ED58"/>
    <w:lvl w:ilvl="0" w:tplc="8D8005F4">
      <w:start w:val="1"/>
      <w:numFmt w:val="decimal"/>
      <w:suff w:val="space"/>
      <w:lvlText w:val="Azione %1."/>
      <w:lvlJc w:val="center"/>
      <w:pPr>
        <w:ind w:left="144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15C775A"/>
    <w:multiLevelType w:val="hybridMultilevel"/>
    <w:tmpl w:val="5C4431F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8F445A"/>
    <w:multiLevelType w:val="multilevel"/>
    <w:tmpl w:val="84066018"/>
    <w:lvl w:ilvl="0">
      <w:start w:val="1"/>
      <w:numFmt w:val="decimal"/>
      <w:lvlText w:val="%1"/>
      <w:lvlJc w:val="left"/>
      <w:pPr>
        <w:ind w:left="715" w:hanging="432"/>
      </w:pPr>
      <w:rPr>
        <w:i w:val="0"/>
        <w:iCs w:val="0"/>
        <w:sz w:val="36"/>
        <w:szCs w:val="36"/>
      </w:rPr>
    </w:lvl>
    <w:lvl w:ilvl="1">
      <w:start w:val="1"/>
      <w:numFmt w:val="decimal"/>
      <w:pStyle w:val="Titolo2"/>
      <w:lvlText w:val="%1.%2"/>
      <w:lvlJc w:val="left"/>
      <w:pPr>
        <w:ind w:left="2277" w:hanging="576"/>
      </w:pPr>
      <w:rPr>
        <w:i w:val="0"/>
        <w:iCs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2279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851799192">
    <w:abstractNumId w:val="2"/>
  </w:num>
  <w:num w:numId="2" w16cid:durableId="1671060808">
    <w:abstractNumId w:val="2"/>
  </w:num>
  <w:num w:numId="3" w16cid:durableId="893321344">
    <w:abstractNumId w:val="0"/>
  </w:num>
  <w:num w:numId="4" w16cid:durableId="9768391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C11"/>
    <w:rsid w:val="00033946"/>
    <w:rsid w:val="001002C4"/>
    <w:rsid w:val="001E0A32"/>
    <w:rsid w:val="0020643F"/>
    <w:rsid w:val="002764C6"/>
    <w:rsid w:val="00325FD5"/>
    <w:rsid w:val="005C7F5A"/>
    <w:rsid w:val="00651933"/>
    <w:rsid w:val="006B7C11"/>
    <w:rsid w:val="00726991"/>
    <w:rsid w:val="007C59CF"/>
    <w:rsid w:val="00997404"/>
    <w:rsid w:val="00A47DFC"/>
    <w:rsid w:val="00B16EF6"/>
    <w:rsid w:val="00BF604F"/>
    <w:rsid w:val="00C510C6"/>
    <w:rsid w:val="00C6022C"/>
    <w:rsid w:val="00CF0CBA"/>
    <w:rsid w:val="00D429F5"/>
    <w:rsid w:val="00E56658"/>
    <w:rsid w:val="00F90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3BE43"/>
  <w15:chartTrackingRefBased/>
  <w15:docId w15:val="{EF1E34B8-0BC9-4F58-A8FC-99B73DDB7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B7C11"/>
    <w:pPr>
      <w:spacing w:after="120" w:line="360" w:lineRule="auto"/>
      <w:ind w:firstLine="284"/>
      <w:jc w:val="both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B7C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26991"/>
    <w:pPr>
      <w:keepNext/>
      <w:keepLines/>
      <w:numPr>
        <w:ilvl w:val="1"/>
        <w:numId w:val="2"/>
      </w:numPr>
      <w:spacing w:before="80" w:after="0" w:line="240" w:lineRule="auto"/>
      <w:ind w:left="576"/>
      <w:outlineLvl w:val="1"/>
    </w:pPr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B7C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B7C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B7C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B7C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B7C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B7C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B7C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26991"/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B7C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B7C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B7C1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B7C1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B7C1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B7C1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B7C1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B7C1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B7C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B7C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7C11"/>
    <w:pPr>
      <w:numPr>
        <w:ilvl w:val="1"/>
      </w:numPr>
      <w:ind w:firstLine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7C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B7C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B7C11"/>
    <w:rPr>
      <w:i/>
      <w:iCs/>
      <w:color w:val="404040" w:themeColor="text1" w:themeTint="BF"/>
    </w:rPr>
  </w:style>
  <w:style w:type="paragraph" w:styleId="Paragrafoelenco">
    <w:name w:val="List Paragraph"/>
    <w:basedOn w:val="Normale"/>
    <w:link w:val="ParagrafoelencoCarattere"/>
    <w:uiPriority w:val="34"/>
    <w:qFormat/>
    <w:rsid w:val="006B7C1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6B7C1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B7C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B7C1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B7C11"/>
    <w:rPr>
      <w:b/>
      <w:bCs/>
      <w:smallCaps/>
      <w:color w:val="0F4761" w:themeColor="accent1" w:themeShade="BF"/>
      <w:spacing w:val="5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6B7C11"/>
  </w:style>
  <w:style w:type="character" w:styleId="Rimandocommento">
    <w:name w:val="annotation reference"/>
    <w:basedOn w:val="Carpredefinitoparagrafo"/>
    <w:uiPriority w:val="99"/>
    <w:semiHidden/>
    <w:unhideWhenUsed/>
    <w:rsid w:val="0020643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0643F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0643F"/>
    <w:rPr>
      <w:rFonts w:ascii="Arial" w:eastAsia="Times New Roman" w:hAnsi="Arial" w:cs="Times New Roman"/>
      <w:kern w:val="0"/>
      <w:sz w:val="20"/>
      <w:szCs w:val="20"/>
      <w:lang w:eastAsia="it-IT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0643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0643F"/>
    <w:rPr>
      <w:rFonts w:ascii="Arial" w:eastAsia="Times New Roman" w:hAnsi="Arial" w:cs="Times New Roman"/>
      <w:b/>
      <w:bCs/>
      <w:kern w:val="0"/>
      <w:sz w:val="20"/>
      <w:szCs w:val="20"/>
      <w:lang w:eastAsia="it-IT"/>
      <w14:ligatures w14:val="none"/>
    </w:rPr>
  </w:style>
  <w:style w:type="paragraph" w:styleId="Revisione">
    <w:name w:val="Revision"/>
    <w:hidden/>
    <w:uiPriority w:val="99"/>
    <w:semiHidden/>
    <w:rsid w:val="0020643F"/>
    <w:pPr>
      <w:spacing w:after="0" w:line="240" w:lineRule="auto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oliva.federico</dc:creator>
  <cp:keywords/>
  <dc:description/>
  <cp:lastModifiedBy>silvia carletti</cp:lastModifiedBy>
  <cp:revision>24</cp:revision>
  <dcterms:created xsi:type="dcterms:W3CDTF">2024-03-15T17:57:00Z</dcterms:created>
  <dcterms:modified xsi:type="dcterms:W3CDTF">2024-07-25T13:54:00Z</dcterms:modified>
</cp:coreProperties>
</file>